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2A00">
      <w:pPr>
        <w:jc w:val="center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44"/>
          <w:szCs w:val="44"/>
        </w:rPr>
        <w:t>代签产品列表</w:t>
      </w:r>
    </w:p>
    <w:p w14:paraId="06D0176C">
      <w:pPr>
        <w:jc w:val="left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</w:p>
    <w:p w14:paraId="781F4068">
      <w:pPr>
        <w:ind w:firstLine="560" w:firstLineChars="200"/>
        <w:jc w:val="left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甲方：【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  <w:lang w:val="en-US" w:eastAsia="zh-CN"/>
        </w:rPr>
        <w:t>XX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证券股份有限公司】</w:t>
      </w:r>
    </w:p>
    <w:p w14:paraId="61F6BC22">
      <w:pPr>
        <w:spacing w:before="93" w:beforeLines="30" w:after="93" w:afterLines="30" w:line="300" w:lineRule="auto"/>
        <w:ind w:firstLine="539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乙</w:t>
      </w:r>
      <w:r>
        <w:rPr>
          <w:rFonts w:hint="eastAsia" w:ascii="楷体_GB2312" w:hAnsi="华文仿宋" w:eastAsia="楷体_GB2312" w:cs="黑体"/>
          <w:bCs/>
          <w:kern w:val="20"/>
          <w:sz w:val="28"/>
          <w:szCs w:val="28"/>
        </w:rPr>
        <w:t>方：【                    】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（作为管理人代表其管理的代签产品列表中每一只产品）</w:t>
      </w:r>
    </w:p>
    <w:p w14:paraId="519C42FC">
      <w:pPr>
        <w:spacing w:before="93" w:beforeLines="30" w:after="93" w:afterLines="30" w:line="300" w:lineRule="auto"/>
        <w:ind w:firstLine="539"/>
        <w:rPr>
          <w:rFonts w:ascii="楷体_GB2312" w:hAnsi="华文仿宋" w:eastAsia="楷体_GB2312" w:cs="黑体"/>
          <w:b/>
          <w:bCs/>
          <w:color w:val="000000"/>
          <w:kern w:val="20"/>
          <w:sz w:val="28"/>
          <w:szCs w:val="28"/>
        </w:rPr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本《代签产品列表》系甲乙双方签署的【中国证券期货市场衍生品交易主协议】（协议编号S</w:t>
      </w:r>
      <w:r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  <w:t>AC-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 xml:space="preserve">             </w:t>
      </w:r>
      <w:r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  <w:t xml:space="preserve"> ）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及其补充协议的附件。</w:t>
      </w:r>
      <w:r>
        <w:rPr>
          <w:rFonts w:hint="eastAsia" w:ascii="楷体_GB2312" w:hAnsi="宋体" w:eastAsia="楷体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【                   </w:t>
      </w:r>
      <w:r>
        <w:rPr>
          <w:rFonts w:ascii="楷体_GB2312" w:hAnsi="宋体" w:eastAsia="楷体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作为所列金融产品的管理人，代表所列每一只</w:t>
      </w:r>
      <w:r>
        <w:rPr>
          <w:rFonts w:hint="eastAsia" w:ascii="楷体_GB2312" w:hAnsi="华文仿宋" w:eastAsia="楷体_GB2312" w:cs="黑体"/>
          <w:color w:val="000000"/>
          <w:kern w:val="20"/>
          <w:sz w:val="28"/>
          <w:szCs w:val="28"/>
        </w:rPr>
        <w:t>产品与</w:t>
      </w:r>
      <w:r>
        <w:rPr>
          <w:rFonts w:hint="eastAsia" w:ascii="楷体_GB2312" w:hAnsi="宋体" w:eastAsia="楷体_GB2312" w:cs="仿宋_GB2312"/>
          <w:color w:val="000000"/>
          <w:kern w:val="0"/>
          <w:sz w:val="28"/>
          <w:szCs w:val="28"/>
        </w:rPr>
        <w:t>【山西证券股份有限公司】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签订本《代签产品列表》。为免歧义，“乙方”和“产品”仅指代签产品列表中单只产品，而非其与代签产品列表中其他产品的合称。</w:t>
      </w:r>
    </w:p>
    <w:p w14:paraId="63A0D7AC">
      <w:pPr>
        <w:spacing w:before="93" w:beforeLines="30" w:after="93" w:afterLines="30" w:line="300" w:lineRule="auto"/>
        <w:ind w:firstLine="539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本《代签产品列表》所列</w:t>
      </w:r>
      <w:r>
        <w:rPr>
          <w:rFonts w:hint="eastAsia" w:ascii="楷体_GB2312" w:hAnsi="华文仿宋" w:eastAsia="楷体_GB2312" w:cs="黑体"/>
          <w:color w:val="000000"/>
          <w:kern w:val="20"/>
          <w:sz w:val="28"/>
          <w:szCs w:val="28"/>
        </w:rPr>
        <w:t>产品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可根据实际情况随时修订，并由甲乙双方协商一致后以书面形式确认并盖章。</w:t>
      </w:r>
    </w:p>
    <w:p w14:paraId="0F146441">
      <w:pPr>
        <w:spacing w:after="140" w:line="288" w:lineRule="auto"/>
        <w:ind w:firstLine="540"/>
        <w:jc w:val="center"/>
        <w:rPr>
          <w:rFonts w:ascii="宋体" w:hAnsi="宋体" w:cs="黑体"/>
          <w:b/>
          <w:bCs/>
          <w:color w:val="000000"/>
          <w:kern w:val="20"/>
          <w:sz w:val="28"/>
          <w:szCs w:val="28"/>
        </w:rPr>
      </w:pPr>
      <w:r>
        <w:rPr>
          <w:rFonts w:hint="eastAsia" w:ascii="宋体" w:hAnsi="宋体" w:cs="黑体"/>
          <w:b/>
          <w:bCs/>
          <w:color w:val="000000"/>
          <w:kern w:val="20"/>
          <w:sz w:val="28"/>
          <w:szCs w:val="28"/>
        </w:rPr>
        <w:t>代签产品清单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1694"/>
        <w:gridCol w:w="1020"/>
        <w:gridCol w:w="1210"/>
        <w:gridCol w:w="1170"/>
        <w:gridCol w:w="1060"/>
        <w:gridCol w:w="1500"/>
        <w:gridCol w:w="1420"/>
        <w:gridCol w:w="1340"/>
        <w:gridCol w:w="1270"/>
        <w:gridCol w:w="1570"/>
      </w:tblGrid>
      <w:tr w14:paraId="00164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6BA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C7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产品全称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20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产品备案编码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40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产品投资</w:t>
            </w:r>
          </w:p>
          <w:p w14:paraId="4EFF29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经理姓名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EF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投资经理</w:t>
            </w:r>
          </w:p>
          <w:p w14:paraId="68CAA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ED9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托管机构</w:t>
            </w:r>
          </w:p>
          <w:p w14:paraId="2902C2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（如有）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800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代签日期</w:t>
            </w:r>
          </w:p>
          <w:p w14:paraId="6A483E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（入表日期）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AAB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结算账户</w:t>
            </w:r>
          </w:p>
          <w:p w14:paraId="52B261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B24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结算账户</w:t>
            </w:r>
          </w:p>
          <w:p w14:paraId="7DC733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591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6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支付系统号</w:t>
            </w:r>
          </w:p>
        </w:tc>
      </w:tr>
      <w:tr w14:paraId="53EB7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1ACBA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Cs w:val="21"/>
              </w:rPr>
            </w:pPr>
            <w:r>
              <w:rPr>
                <w:rFonts w:hint="eastAsia" w:ascii="楷体_GB2312" w:hAnsi="华文仿宋" w:eastAsia="楷体_GB2312" w:cs="黑体"/>
                <w:bCs/>
                <w:color w:val="000000"/>
                <w:kern w:val="2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C4C69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C54E6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1E607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278A7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B7DE7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13"/>
                <w:szCs w:val="13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9DB97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9ED13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8B4BD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A9166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8CE9F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</w:tr>
      <w:tr w14:paraId="0CCF1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D089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Cs w:val="21"/>
              </w:rPr>
            </w:pPr>
            <w:r>
              <w:rPr>
                <w:rFonts w:hint="eastAsia" w:ascii="楷体_GB2312" w:hAnsi="华文仿宋" w:eastAsia="楷体_GB2312" w:cs="黑体"/>
                <w:bCs/>
                <w:color w:val="000000"/>
                <w:kern w:val="20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DF9F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CDE62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26C0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762BB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33E48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13"/>
                <w:szCs w:val="13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9194A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C0127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503C5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E64CC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DC3D8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13"/>
                <w:szCs w:val="13"/>
              </w:rPr>
            </w:pPr>
          </w:p>
        </w:tc>
      </w:tr>
      <w:tr w14:paraId="09F5A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12C21">
            <w:pPr>
              <w:autoSpaceDE w:val="0"/>
              <w:autoSpaceDN w:val="0"/>
              <w:adjustRightInd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Cs w:val="21"/>
              </w:rPr>
            </w:pPr>
            <w:r>
              <w:rPr>
                <w:rFonts w:hint="eastAsia" w:ascii="楷体_GB2312" w:hAnsi="华文仿宋" w:eastAsia="楷体_GB2312" w:cs="黑体"/>
                <w:bCs/>
                <w:color w:val="000000"/>
                <w:kern w:val="20"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6DDA1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15C35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B1453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7A166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79999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C70BB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D69DB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F20A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C50A8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F33DD">
            <w:pPr>
              <w:autoSpaceDE w:val="0"/>
              <w:autoSpaceDN w:val="0"/>
              <w:spacing w:before="78" w:beforeLines="25" w:after="78" w:afterLines="25" w:line="360" w:lineRule="auto"/>
              <w:jc w:val="center"/>
              <w:rPr>
                <w:rFonts w:ascii="楷体_GB2312" w:hAnsi="华文仿宋" w:eastAsia="楷体_GB2312" w:cs="黑体"/>
                <w:bCs/>
                <w:color w:val="000000"/>
                <w:kern w:val="20"/>
                <w:sz w:val="24"/>
                <w:szCs w:val="21"/>
              </w:rPr>
            </w:pPr>
          </w:p>
        </w:tc>
      </w:tr>
    </w:tbl>
    <w:p w14:paraId="305338BA">
      <w:pPr>
        <w:autoSpaceDE w:val="0"/>
        <w:autoSpaceDN w:val="0"/>
        <w:adjustRightInd w:val="0"/>
        <w:spacing w:before="78" w:beforeLines="25" w:after="78" w:afterLines="25" w:line="360" w:lineRule="auto"/>
        <w:ind w:firstLine="560" w:firstLineChars="200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本《代签产品列表》与【中国证券期货市场衍生品交易主协议】及其补充协议具有同等法律效力。甲乙双方此前签署的相关内容如与本《代签产品列表》不一致的，以本《代签产品列表》为准。</w:t>
      </w:r>
    </w:p>
    <w:p w14:paraId="03B4044D">
      <w:pPr>
        <w:autoSpaceDE w:val="0"/>
        <w:autoSpaceDN w:val="0"/>
        <w:adjustRightInd w:val="0"/>
        <w:spacing w:before="78" w:beforeLines="25" w:after="78" w:afterLines="25" w:line="360" w:lineRule="auto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</w:p>
    <w:p w14:paraId="2C15B173">
      <w:pPr>
        <w:autoSpaceDE w:val="0"/>
        <w:autoSpaceDN w:val="0"/>
        <w:adjustRightInd w:val="0"/>
        <w:spacing w:before="78" w:beforeLines="25" w:after="78" w:afterLines="25" w:line="360" w:lineRule="auto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</w:p>
    <w:p w14:paraId="57455A73">
      <w:pPr>
        <w:autoSpaceDE w:val="0"/>
        <w:autoSpaceDN w:val="0"/>
        <w:adjustRightInd w:val="0"/>
        <w:snapToGrid w:val="0"/>
        <w:spacing w:before="78" w:beforeLines="25" w:line="360" w:lineRule="auto"/>
        <w:ind w:left="7980" w:hanging="7980" w:hangingChars="2850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甲方：【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证券股份有限公司】                          乙方：</w:t>
      </w:r>
      <w:r>
        <w:rPr>
          <w:rFonts w:hint="eastAsia" w:ascii="楷体_GB2312" w:hAnsi="华文仿宋" w:eastAsia="楷体_GB2312" w:cs="黑体"/>
          <w:bCs/>
          <w:color w:val="000000" w:themeColor="text1"/>
          <w:kern w:val="20"/>
          <w:sz w:val="28"/>
          <w:szCs w:val="28"/>
          <w14:textFill>
            <w14:solidFill>
              <w14:schemeClr w14:val="tx1"/>
            </w14:solidFill>
          </w14:textFill>
        </w:rPr>
        <w:t>【               】（</w:t>
      </w: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作为管理人代表其管理的代签产品列表中每一只产品</w:t>
      </w:r>
      <w:r>
        <w:rPr>
          <w:rFonts w:hint="eastAsia" w:ascii="楷体_GB2312" w:hAnsi="华文仿宋" w:eastAsia="楷体_GB2312" w:cs="黑体"/>
          <w:bCs/>
          <w:color w:val="000000" w:themeColor="text1"/>
          <w:kern w:val="2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AABC72B">
      <w:pPr>
        <w:autoSpaceDE w:val="0"/>
        <w:autoSpaceDN w:val="0"/>
        <w:adjustRightInd w:val="0"/>
        <w:snapToGrid w:val="0"/>
        <w:spacing w:before="78" w:beforeLines="25" w:line="360" w:lineRule="auto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（公章或合同章）：                                       （公章或合同章）：</w:t>
      </w:r>
    </w:p>
    <w:p w14:paraId="4B048AD9">
      <w:pPr>
        <w:autoSpaceDE w:val="0"/>
        <w:autoSpaceDN w:val="0"/>
        <w:adjustRightInd w:val="0"/>
        <w:snapToGrid w:val="0"/>
        <w:spacing w:before="78" w:beforeLines="25" w:line="360" w:lineRule="auto"/>
        <w:rPr>
          <w:rFonts w:ascii="楷体_GB2312" w:hAnsi="华文仿宋" w:eastAsia="楷体_GB2312" w:cs="黑体"/>
          <w:bCs/>
          <w:color w:val="000000"/>
          <w:kern w:val="20"/>
          <w:sz w:val="28"/>
          <w:szCs w:val="28"/>
        </w:rPr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法定代表人（或授权代表）：                               法定代表人（或授权代表）：</w:t>
      </w:r>
    </w:p>
    <w:p w14:paraId="084F7297">
      <w:pPr>
        <w:autoSpaceDE w:val="0"/>
        <w:autoSpaceDN w:val="0"/>
        <w:adjustRightInd w:val="0"/>
        <w:snapToGrid w:val="0"/>
        <w:spacing w:before="78" w:beforeLines="25" w:line="360" w:lineRule="auto"/>
      </w:pPr>
      <w:r>
        <w:rPr>
          <w:rFonts w:hint="eastAsia" w:ascii="楷体_GB2312" w:hAnsi="华文仿宋" w:eastAsia="楷体_GB2312" w:cs="黑体"/>
          <w:bCs/>
          <w:color w:val="000000"/>
          <w:kern w:val="20"/>
          <w:sz w:val="28"/>
          <w:szCs w:val="28"/>
        </w:rPr>
        <w:t>签署日期：   年  月  日                                  签署日期：    年  月  日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4039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3ED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3ED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62B2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NmUzZDkzZGMxNmY5ODRiZDZlMmFjMmRkZWIwNzIifQ=="/>
  </w:docVars>
  <w:rsids>
    <w:rsidRoot w:val="005E2F8A"/>
    <w:rsid w:val="00091B82"/>
    <w:rsid w:val="00235C00"/>
    <w:rsid w:val="00252F36"/>
    <w:rsid w:val="002A1532"/>
    <w:rsid w:val="00335D07"/>
    <w:rsid w:val="004B40DA"/>
    <w:rsid w:val="004B7695"/>
    <w:rsid w:val="005E2F8A"/>
    <w:rsid w:val="00824090"/>
    <w:rsid w:val="00871B4D"/>
    <w:rsid w:val="00982EF7"/>
    <w:rsid w:val="00B20AFB"/>
    <w:rsid w:val="00B279CB"/>
    <w:rsid w:val="00BF043C"/>
    <w:rsid w:val="00D20422"/>
    <w:rsid w:val="00D71684"/>
    <w:rsid w:val="00DA6250"/>
    <w:rsid w:val="00EA6EDC"/>
    <w:rsid w:val="040F112B"/>
    <w:rsid w:val="0D024B6A"/>
    <w:rsid w:val="201C373B"/>
    <w:rsid w:val="2ADA1FCD"/>
    <w:rsid w:val="3A06270E"/>
    <w:rsid w:val="40647B71"/>
    <w:rsid w:val="45792B2F"/>
    <w:rsid w:val="6E32736E"/>
    <w:rsid w:val="704B2223"/>
    <w:rsid w:val="7FB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2"/>
      <w:szCs w:val="22"/>
    </w:rPr>
  </w:style>
  <w:style w:type="paragraph" w:styleId="5">
    <w:name w:val="header"/>
    <w:basedOn w:val="1"/>
    <w:link w:val="10"/>
    <w:unhideWhenUsed/>
    <w:qFormat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2"/>
      <w:szCs w:val="22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</w:style>
  <w:style w:type="character" w:customStyle="1" w:styleId="11">
    <w:name w:val="页脚 字符"/>
    <w:basedOn w:val="8"/>
    <w:link w:val="4"/>
    <w:qFormat/>
    <w:uiPriority w:val="99"/>
  </w:style>
  <w:style w:type="character" w:customStyle="1" w:styleId="12">
    <w:name w:val="批注文字 字符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514</Characters>
  <Lines>5</Lines>
  <Paragraphs>1</Paragraphs>
  <TotalTime>24</TotalTime>
  <ScaleCrop>false</ScaleCrop>
  <LinksUpToDate>false</LinksUpToDate>
  <CharactersWithSpaces>728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2022-03-06T14:35:00Z</dcterms:created>
  <dc:creator>Rae wang</dc:creator>
  <cp:lastModifiedBy>AJMD</cp:lastModifiedBy>
  <dcterms:modified xsi:type="dcterms:W3CDTF">2024-08-08T02:53:09Z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D0001F4362B944E98F491EEB121B3A79</vt:lpwstr>
  </property>
</Properties>
</file>